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D7" w:rsidRPr="00C05C75" w:rsidRDefault="00407AEE" w:rsidP="00C05C75">
      <w:pPr>
        <w:spacing w:line="540" w:lineRule="exact"/>
        <w:rPr>
          <w:rFonts w:ascii="標楷體" w:eastAsia="標楷體" w:hAnsi="標楷體" w:cs="Times New Roman"/>
          <w:b/>
          <w:sz w:val="32"/>
          <w:szCs w:val="32"/>
        </w:rPr>
      </w:pPr>
      <w:bookmarkStart w:id="0" w:name="_GoBack"/>
      <w:r w:rsidRPr="00407AEE">
        <w:rPr>
          <w:rFonts w:ascii="標楷體" w:eastAsia="標楷體" w:hAnsi="標楷體" w:cs="Times New Roman" w:hint="eastAsia"/>
          <w:b/>
          <w:sz w:val="32"/>
          <w:szCs w:val="32"/>
        </w:rPr>
        <w:t>少年前案紀錄及有關資料管理辦法</w:t>
      </w:r>
      <w:bookmarkEnd w:id="0"/>
    </w:p>
    <w:p w:rsidR="002B58A8" w:rsidRPr="00C253AE" w:rsidRDefault="002B58A8" w:rsidP="002B58A8">
      <w:pPr>
        <w:wordWrap w:val="0"/>
        <w:spacing w:line="440" w:lineRule="exact"/>
        <w:jc w:val="right"/>
        <w:rPr>
          <w:rFonts w:ascii="標楷體" w:eastAsia="標楷體" w:hAnsi="標楷體" w:cs="Times New Roman"/>
          <w:sz w:val="22"/>
          <w:szCs w:val="20"/>
        </w:rPr>
      </w:pPr>
      <w:r w:rsidRPr="00C253AE">
        <w:rPr>
          <w:rFonts w:ascii="標楷體" w:eastAsia="標楷體" w:hAnsi="標楷體" w:cs="Times New Roman"/>
          <w:sz w:val="22"/>
          <w:szCs w:val="26"/>
        </w:rPr>
        <w:t xml:space="preserve"> </w:t>
      </w:r>
      <w:r w:rsidRPr="00C253AE">
        <w:rPr>
          <w:rFonts w:ascii="標楷體" w:eastAsia="標楷體" w:hAnsi="標楷體" w:cs="Times New Roman"/>
          <w:sz w:val="20"/>
          <w:szCs w:val="20"/>
        </w:rPr>
        <w:t xml:space="preserve"> </w:t>
      </w:r>
      <w:r w:rsidRPr="00C253AE">
        <w:rPr>
          <w:rFonts w:ascii="標楷體" w:eastAsia="標楷體" w:hAnsi="標楷體" w:cs="Times New Roman"/>
          <w:sz w:val="18"/>
          <w:szCs w:val="20"/>
        </w:rPr>
        <w:t xml:space="preserve"> </w:t>
      </w:r>
      <w:r w:rsidR="00A30153">
        <w:rPr>
          <w:rFonts w:ascii="標楷體" w:eastAsia="標楷體" w:hAnsi="標楷體" w:cs="Times New Roman" w:hint="eastAsia"/>
          <w:sz w:val="18"/>
          <w:szCs w:val="20"/>
        </w:rPr>
        <w:t xml:space="preserve">  中華民國</w:t>
      </w:r>
      <w:r w:rsidRPr="00C253AE">
        <w:rPr>
          <w:rFonts w:ascii="標楷體" w:eastAsia="標楷體" w:hAnsi="標楷體" w:cs="Times New Roman" w:hint="eastAsia"/>
          <w:sz w:val="20"/>
          <w:szCs w:val="20"/>
        </w:rPr>
        <w:t>11</w:t>
      </w:r>
      <w:r w:rsidR="00BC6C6C">
        <w:rPr>
          <w:rFonts w:ascii="標楷體" w:eastAsia="標楷體" w:hAnsi="標楷體" w:cs="Times New Roman" w:hint="eastAsia"/>
          <w:sz w:val="20"/>
          <w:szCs w:val="20"/>
        </w:rPr>
        <w:t>3</w:t>
      </w:r>
      <w:r w:rsidRPr="00C253AE">
        <w:rPr>
          <w:rFonts w:ascii="標楷體" w:eastAsia="標楷體" w:hAnsi="標楷體" w:cs="Times New Roman" w:hint="eastAsia"/>
          <w:sz w:val="20"/>
          <w:szCs w:val="20"/>
        </w:rPr>
        <w:t>年</w:t>
      </w:r>
      <w:r w:rsidR="00D73059">
        <w:rPr>
          <w:rFonts w:ascii="標楷體" w:eastAsia="標楷體" w:hAnsi="標楷體" w:cs="Times New Roman" w:hint="eastAsia"/>
          <w:sz w:val="20"/>
          <w:szCs w:val="20"/>
        </w:rPr>
        <w:t>2</w:t>
      </w:r>
      <w:r w:rsidRPr="00C253AE">
        <w:rPr>
          <w:rFonts w:ascii="標楷體" w:eastAsia="標楷體" w:hAnsi="標楷體" w:cs="Times New Roman" w:hint="eastAsia"/>
          <w:sz w:val="20"/>
          <w:szCs w:val="20"/>
        </w:rPr>
        <w:t>月</w:t>
      </w:r>
      <w:r w:rsidR="00BC6C6C">
        <w:rPr>
          <w:rFonts w:ascii="標楷體" w:eastAsia="標楷體" w:hAnsi="標楷體" w:cs="Times New Roman" w:hint="eastAsia"/>
          <w:sz w:val="20"/>
          <w:szCs w:val="20"/>
        </w:rPr>
        <w:t>1</w:t>
      </w:r>
      <w:r w:rsidRPr="00C253AE">
        <w:rPr>
          <w:rFonts w:ascii="標楷體" w:eastAsia="標楷體" w:hAnsi="標楷體" w:cs="Times New Roman" w:hint="eastAsia"/>
          <w:sz w:val="20"/>
          <w:szCs w:val="20"/>
        </w:rPr>
        <w:t>日院台廳少家一字第</w:t>
      </w:r>
      <w:r w:rsidR="00407AEE">
        <w:rPr>
          <w:rFonts w:ascii="標楷體" w:eastAsia="標楷體" w:hAnsi="標楷體" w:cs="Times New Roman"/>
          <w:sz w:val="20"/>
          <w:szCs w:val="20"/>
        </w:rPr>
        <w:t>11</w:t>
      </w:r>
      <w:r w:rsidR="003856AC">
        <w:rPr>
          <w:rFonts w:ascii="標楷體" w:eastAsia="標楷體" w:hAnsi="標楷體" w:cs="Times New Roman"/>
          <w:sz w:val="20"/>
          <w:szCs w:val="20"/>
        </w:rPr>
        <w:t>30400205</w:t>
      </w:r>
      <w:r w:rsidRPr="00C253AE">
        <w:rPr>
          <w:rFonts w:ascii="標楷體" w:eastAsia="標楷體" w:hAnsi="標楷體" w:cs="Times New Roman" w:hint="eastAsia"/>
          <w:sz w:val="20"/>
          <w:szCs w:val="20"/>
        </w:rPr>
        <w:t>號</w:t>
      </w:r>
      <w:r w:rsidR="00407AEE">
        <w:rPr>
          <w:rFonts w:ascii="標楷體" w:eastAsia="標楷體" w:hAnsi="標楷體" w:cs="Times New Roman" w:hint="eastAsia"/>
          <w:sz w:val="20"/>
          <w:szCs w:val="20"/>
        </w:rPr>
        <w:t>令訂定發布</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一</w:t>
      </w:r>
      <w:r>
        <w:rPr>
          <w:rFonts w:ascii="標楷體" w:eastAsia="標楷體" w:hAnsi="標楷體" w:hint="eastAsia"/>
        </w:rPr>
        <w:t xml:space="preserve"> </w:t>
      </w:r>
      <w:r w:rsidR="005A6D64">
        <w:rPr>
          <w:rFonts w:ascii="標楷體" w:eastAsia="標楷體" w:hAnsi="標楷體" w:hint="eastAsia"/>
        </w:rPr>
        <w:t xml:space="preserve"> </w:t>
      </w:r>
      <w:r>
        <w:rPr>
          <w:rFonts w:ascii="標楷體" w:eastAsia="標楷體" w:hAnsi="標楷體" w:hint="eastAsia"/>
        </w:rPr>
        <w:t xml:space="preserve"> </w:t>
      </w:r>
      <w:r w:rsidRPr="009C4C02">
        <w:rPr>
          <w:rFonts w:ascii="標楷體" w:eastAsia="標楷體" w:hAnsi="標楷體" w:hint="eastAsia"/>
        </w:rPr>
        <w:t xml:space="preserve">章  </w:t>
      </w:r>
      <w:r>
        <w:rPr>
          <w:rFonts w:ascii="標楷體" w:eastAsia="標楷體" w:hAnsi="標楷體" w:hint="eastAsia"/>
        </w:rPr>
        <w:t xml:space="preserve">  </w:t>
      </w:r>
      <w:r w:rsidRPr="009C4C02">
        <w:rPr>
          <w:rFonts w:ascii="標楷體" w:eastAsia="標楷體" w:hAnsi="標楷體" w:hint="eastAsia"/>
        </w:rPr>
        <w:t>總則</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Pr>
          <w:rFonts w:ascii="標楷體" w:eastAsia="標楷體" w:hAnsi="標楷體" w:hint="eastAsia"/>
        </w:rPr>
        <w:t xml:space="preserve"> </w:t>
      </w:r>
      <w:r w:rsidR="005A6D64">
        <w:rPr>
          <w:rFonts w:ascii="標楷體" w:eastAsia="標楷體" w:hAnsi="標楷體" w:hint="eastAsia"/>
        </w:rPr>
        <w:t xml:space="preserve"> </w:t>
      </w:r>
      <w:r>
        <w:rPr>
          <w:rFonts w:ascii="標楷體" w:eastAsia="標楷體" w:hAnsi="標楷體" w:hint="eastAsia"/>
        </w:rPr>
        <w:t xml:space="preserve"> </w:t>
      </w:r>
      <w:r w:rsidRPr="009C4C02">
        <w:rPr>
          <w:rFonts w:ascii="標楷體" w:eastAsia="標楷體" w:hAnsi="標楷體" w:hint="eastAsia"/>
        </w:rPr>
        <w:t>一</w:t>
      </w:r>
      <w:r w:rsidR="005A6D64">
        <w:rPr>
          <w:rFonts w:ascii="標楷體" w:eastAsia="標楷體" w:hAnsi="標楷體" w:hint="eastAsia"/>
        </w:rPr>
        <w:t xml:space="preserve"> </w:t>
      </w:r>
      <w:r>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本辦法依少年事件處理法（以下簡稱本法）第八十三條之一第四項規定訂定之。</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二</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辦理少年前案紀錄及有關資料（以下簡稱少年前案資料）之塗銷、利用、保存、提供、統計及研究等相關事項，應以少年最佳利益為優先考量，依本法及本辦法辦理；本法及本辦法未規定者，視事項之內容及性質，於與少年保護事件、少年刑事案件性質不相違反之範圍內，準用其他法律規定辦理。</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三</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本辦法用詞定義如下：</w:t>
      </w:r>
    </w:p>
    <w:p w:rsidR="009C4C02" w:rsidRPr="009C4C02" w:rsidRDefault="00541F50" w:rsidP="005A6D64">
      <w:pPr>
        <w:pStyle w:val="HTML"/>
        <w:kinsoku w:val="0"/>
        <w:overflowPunct w:val="0"/>
        <w:spacing w:line="400" w:lineRule="exact"/>
        <w:ind w:leftChars="200" w:left="2400" w:hangingChars="800" w:hanging="192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一、應塗銷之少年前案資料：指本法施行細則第十八條所定少年前案紀錄及有關資料中，足以使閱者經由該項資料知悉其人為少年保護事件或少年刑事案件（以下合稱少年事件）少年之紀錄、電磁紀錄、卷宗、有關資料及其備份檔案。</w:t>
      </w:r>
    </w:p>
    <w:p w:rsidR="009C4C02" w:rsidRPr="009C4C02" w:rsidRDefault="00541F50" w:rsidP="005A6D64">
      <w:pPr>
        <w:pStyle w:val="HTML"/>
        <w:kinsoku w:val="0"/>
        <w:overflowPunct w:val="0"/>
        <w:spacing w:line="400" w:lineRule="exact"/>
        <w:ind w:leftChars="200" w:left="2400" w:hangingChars="800" w:hanging="192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二、已塗銷之少年前案資料：指業經塗銷之前款少年前案資料。</w:t>
      </w:r>
    </w:p>
    <w:p w:rsidR="009C4C02" w:rsidRPr="009C4C02" w:rsidRDefault="00541F50" w:rsidP="005A6D64">
      <w:pPr>
        <w:pStyle w:val="HTML"/>
        <w:kinsoku w:val="0"/>
        <w:overflowPunct w:val="0"/>
        <w:spacing w:line="400" w:lineRule="exact"/>
        <w:ind w:leftChars="200" w:left="2400" w:hangingChars="800" w:hanging="192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三、少年前案資料保存機關（構）：指持有或保存本法施行細則第十八條所定少年前案資料之機關、機構、學校、團體及處所。</w:t>
      </w:r>
    </w:p>
    <w:p w:rsidR="009C4C02" w:rsidRPr="009C4C02" w:rsidRDefault="00541F50" w:rsidP="005A6D64">
      <w:pPr>
        <w:pStyle w:val="HTML"/>
        <w:kinsoku w:val="0"/>
        <w:overflowPunct w:val="0"/>
        <w:spacing w:line="400" w:lineRule="exact"/>
        <w:ind w:leftChars="200" w:left="2400" w:hangingChars="800" w:hanging="192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四、塗銷：指予以塗抹、刪除、遮掩、彌封、加密、編碼、去連結、封裝、封存、銷毀或其他無法識別少年身分資訊之方法。</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四</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為保護少年隱私，促進其健全之自我成長，任何人不得於媒體、資訊或以其他公示方式揭示有關少年事件之記事、照片、姓名或其他足以識別少年身分之資訊，使閱者由該項資料足以知悉其人為少年事件之少年。</w:t>
      </w:r>
    </w:p>
    <w:p w:rsidR="009C4C02" w:rsidRPr="009C4C02" w:rsidRDefault="00541F50"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少年前案資料保存機關（構）所製作必須公開之文書，除法律特別規定之情形外，亦不得揭露足以識別前項少年身分之資訊。</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五</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對行為時滿十八歲以上之人所涉刑事案件之量刑或為其他刑事處分時，不得使用其少年前案資料。</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六</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依本法第八十三條之一第三項除外規定辦理時，得以適當方式說明可能之影響，使少年、少年法定代理人或現在保護少年之人有表達意願或陳述意見之機會，並依少年之年齡及身心發展程度權衡其意見。</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二</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章  </w:t>
      </w:r>
      <w:r w:rsidR="00541F50">
        <w:rPr>
          <w:rFonts w:ascii="標楷體" w:eastAsia="標楷體" w:hAnsi="標楷體" w:hint="eastAsia"/>
        </w:rPr>
        <w:t xml:space="preserve">  </w:t>
      </w:r>
      <w:r w:rsidRPr="009C4C02">
        <w:rPr>
          <w:rFonts w:ascii="標楷體" w:eastAsia="標楷體" w:hAnsi="標楷體" w:hint="eastAsia"/>
        </w:rPr>
        <w:t>保存</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lastRenderedPageBreak/>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七</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少年前案資料保存機關（構）應以密件、遮掩、彌封、加密、編碼或其他適當方式，使處理業務以外之人無法見聞或知悉少年前案資料。</w:t>
      </w:r>
    </w:p>
    <w:p w:rsidR="009C4C02" w:rsidRPr="009C4C02" w:rsidRDefault="00541F50"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前項機關（構）就涉及應塗銷之少年前案資料，得以另立卷宗、電磁紀錄或其他適當方法保存之。</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八</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少年前案資料保存機關（構）應依相關法令辦理安全維護事項，並採取適當措施，防止少年前案資料遭受未經授權之存取、使用、控制、洩漏、破壞、竄改、銷毀或使少年個人資料洩漏、被竊取、竄改、毀損或滅失。</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九</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條</w:t>
      </w:r>
      <w:r w:rsidRPr="009C4C02">
        <w:rPr>
          <w:rFonts w:ascii="標楷體" w:eastAsia="標楷體" w:hAnsi="標楷體"/>
        </w:rPr>
        <w:t xml:space="preserve">  </w:t>
      </w:r>
      <w:r w:rsidR="00541F50">
        <w:rPr>
          <w:rFonts w:ascii="標楷體" w:eastAsia="標楷體" w:hAnsi="標楷體" w:hint="eastAsia"/>
        </w:rPr>
        <w:t xml:space="preserve">  </w:t>
      </w:r>
      <w:r w:rsidRPr="009C4C02">
        <w:rPr>
          <w:rFonts w:ascii="標楷體" w:eastAsia="標楷體" w:hAnsi="標楷體" w:hint="eastAsia"/>
        </w:rPr>
        <w:t>少年前案資料保存機關（構）應對其所屬人員採取下列措施：</w:t>
      </w:r>
    </w:p>
    <w:p w:rsidR="009C4C02" w:rsidRPr="009C4C02" w:rsidRDefault="00541F50"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一、依業務需要，建立管理機制，設定接觸少年前案資料之權限，並定期檢視其必要性及適當性。</w:t>
      </w:r>
      <w:r w:rsidR="009C4C02" w:rsidRPr="009C4C02">
        <w:rPr>
          <w:rFonts w:ascii="標楷體" w:eastAsia="標楷體" w:hAnsi="標楷體"/>
        </w:rPr>
        <w:t xml:space="preserve"> </w:t>
      </w:r>
    </w:p>
    <w:p w:rsidR="009C4C02" w:rsidRPr="009C4C02" w:rsidRDefault="00541F50"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二、使所屬及委外人員明瞭少年前案資料保護相關法令規定、責任範圍、作業程序及應遵守之相關措施。</w:t>
      </w:r>
    </w:p>
    <w:p w:rsidR="009C4C02" w:rsidRPr="009C4C02" w:rsidRDefault="00541F50"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 xml:space="preserve">三、要求妥善保管少年事件前案資料與儲存之媒介物，並遵守保管及保密義務。 </w:t>
      </w:r>
    </w:p>
    <w:p w:rsidR="009C4C02" w:rsidRPr="009C4C02" w:rsidRDefault="00541F50"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四、取消無接觸必要者之權限，並確保妥善交接其所持有之少年前案資料。</w:t>
      </w:r>
    </w:p>
    <w:p w:rsidR="009C4C02" w:rsidRPr="009C4C02" w:rsidRDefault="00541F50"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5A6D64">
        <w:rPr>
          <w:rFonts w:ascii="標楷體" w:eastAsia="標楷體" w:hAnsi="標楷體" w:hint="eastAsia"/>
        </w:rPr>
        <w:t xml:space="preserve">      </w:t>
      </w:r>
      <w:r w:rsidR="009C4C02" w:rsidRPr="009C4C02">
        <w:rPr>
          <w:rFonts w:ascii="標楷體" w:eastAsia="標楷體" w:hAnsi="標楷體" w:hint="eastAsia"/>
        </w:rPr>
        <w:t>五、確實依少年法院通知辦理少年前案資料之塗銷並回報該管法院。</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十</w:t>
      </w:r>
      <w:r w:rsidR="00541F50">
        <w:rPr>
          <w:rFonts w:ascii="標楷體" w:eastAsia="標楷體" w:hAnsi="標楷體" w:hint="eastAsia"/>
        </w:rPr>
        <w:t xml:space="preserve"> </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41F50">
        <w:rPr>
          <w:rFonts w:ascii="標楷體" w:eastAsia="標楷體" w:hAnsi="標楷體" w:hint="eastAsia"/>
        </w:rPr>
        <w:t xml:space="preserve">  </w:t>
      </w:r>
      <w:r w:rsidRPr="009C4C02">
        <w:rPr>
          <w:rFonts w:ascii="標楷體" w:eastAsia="標楷體" w:hAnsi="標楷體" w:hint="eastAsia"/>
        </w:rPr>
        <w:t>少年前案資料保存機關（構）應採行適當措施，留存少年前案資料之使用紀錄、自動化機器設備之軌跡資料或其他相關之證據資料，定期查核，必要時，並得請有關人員提供說明。</w:t>
      </w:r>
    </w:p>
    <w:p w:rsidR="009C4C02" w:rsidRPr="009C4C02" w:rsidRDefault="00541F50"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前項紀錄與資料，不得揭露足資識別少年事件少年身分之資訊，並應至少留存六個月。但法令另有規定者，不在此限。</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41F50">
        <w:rPr>
          <w:rFonts w:ascii="標楷體" w:eastAsia="標楷體" w:hAnsi="標楷體" w:hint="eastAsia"/>
        </w:rPr>
        <w:t xml:space="preserve"> </w:t>
      </w:r>
      <w:r w:rsidR="005A6D64">
        <w:rPr>
          <w:rFonts w:ascii="標楷體" w:eastAsia="標楷體" w:hAnsi="標楷體" w:hint="eastAsia"/>
        </w:rPr>
        <w:t xml:space="preserve"> </w:t>
      </w:r>
      <w:r w:rsidRPr="009C4C02">
        <w:rPr>
          <w:rFonts w:ascii="標楷體" w:eastAsia="標楷體" w:hAnsi="標楷體" w:hint="eastAsia"/>
        </w:rPr>
        <w:t>十一</w:t>
      </w:r>
      <w:r w:rsidR="005A6D64">
        <w:rPr>
          <w:rFonts w:ascii="標楷體" w:eastAsia="標楷體" w:hAnsi="標楷體" w:hint="eastAsia"/>
        </w:rPr>
        <w:t xml:space="preserve"> </w:t>
      </w:r>
      <w:r w:rsidR="00541F50">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少年法院應於辦案資訊系統確實登載及維護少年前案資料保存機關（構）之有關資料，並依法通知辦理塗銷。</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前項機關（構）將少年前案資料再提供或移轉予其他機關（構）、學校、團體、處所或個人者，應至遲於提供或移轉後二十日內以書面通知該管少年法院，並由法院依前項規定辦理。</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前項書面通知應包括提供或移轉之對象、連絡方式、依據、資料內容摘述。</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三</w:t>
      </w:r>
      <w:r w:rsidR="005A6D64">
        <w:rPr>
          <w:rFonts w:ascii="標楷體" w:eastAsia="標楷體" w:hAnsi="標楷體" w:hint="eastAsia"/>
        </w:rPr>
        <w:t xml:space="preserve">   </w:t>
      </w:r>
      <w:r w:rsidRPr="009C4C02">
        <w:rPr>
          <w:rFonts w:ascii="標楷體" w:eastAsia="標楷體" w:hAnsi="標楷體" w:hint="eastAsia"/>
        </w:rPr>
        <w:t xml:space="preserve">章  </w:t>
      </w:r>
      <w:r w:rsidR="005A6D64">
        <w:rPr>
          <w:rFonts w:ascii="標楷體" w:eastAsia="標楷體" w:hAnsi="標楷體" w:hint="eastAsia"/>
        </w:rPr>
        <w:t xml:space="preserve">  </w:t>
      </w:r>
      <w:r w:rsidRPr="009C4C02">
        <w:rPr>
          <w:rFonts w:ascii="標楷體" w:eastAsia="標楷體" w:hAnsi="標楷體" w:hint="eastAsia"/>
        </w:rPr>
        <w:t>利用及提供</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十二</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本法第八十三條之一第三項第一款所定情形，應依少年健全自我成長及復歸社會之具體需求、目的之正當性、查詢或提供之範圍、必</w:t>
      </w:r>
      <w:r w:rsidRPr="009C4C02">
        <w:rPr>
          <w:rFonts w:ascii="標楷體" w:eastAsia="標楷體" w:hAnsi="標楷體" w:hint="eastAsia"/>
        </w:rPr>
        <w:lastRenderedPageBreak/>
        <w:t>要性及妥當性、有無其他替代方案等一切情狀而為判斷，並以維護少年最佳利益之方式為之；必要時，得限制查詢或提供之範圍。</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十三</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依法得聲請閱覽訴訟卷證之人，其閱覽範圍涉及少年前案資料者，法院應依本法第七十三條之一、第八十三條及少年保護事件審理細則第十一條有關規定辦理。</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聲請閱覽本法第八十三條之一第一項視為未曾受各該宣告或已塗銷之少年前案資料者，法院應限制或禁止之，並不得提供或付與繕本、影本、節本、複本、複製電磁紀錄及電子卷證。</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十四</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法院使用科技設備或電子卷證時，應注意少年、依法不得揭露足以識別其身分資訊之被害人之隱私，並就足以識別該個人之資料採取適當保護措施，避免其等個人資料遭不當公開。</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十五</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取得或保有少年事件卷證或裁判資料之機關（構）、學校、團體或個人，不得將該資料提供與處理該事件無關之人，亦不得使其得以接觸、查閱、見聞或知悉。</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四</w:t>
      </w:r>
      <w:r w:rsidR="005A6D64">
        <w:rPr>
          <w:rFonts w:ascii="標楷體" w:eastAsia="標楷體" w:hAnsi="標楷體" w:hint="eastAsia"/>
        </w:rPr>
        <w:t xml:space="preserve">   </w:t>
      </w:r>
      <w:r w:rsidRPr="009C4C02">
        <w:rPr>
          <w:rFonts w:ascii="標楷體" w:eastAsia="標楷體" w:hAnsi="標楷體" w:hint="eastAsia"/>
        </w:rPr>
        <w:t xml:space="preserve">章  </w:t>
      </w:r>
      <w:r w:rsidR="005A6D64">
        <w:rPr>
          <w:rFonts w:ascii="標楷體" w:eastAsia="標楷體" w:hAnsi="標楷體" w:hint="eastAsia"/>
        </w:rPr>
        <w:t xml:space="preserve">  </w:t>
      </w:r>
      <w:r w:rsidRPr="009C4C02">
        <w:rPr>
          <w:rFonts w:ascii="標楷體" w:eastAsia="標楷體" w:hAnsi="標楷體" w:hint="eastAsia"/>
        </w:rPr>
        <w:t>塗銷</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十六</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少年法院於少年有下列情形之一時，應通知少年前案資料保存機關（構）辦理塗銷並回復辦理情形：</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一、受不付審理之裁定確定後。但並受本法第二十九條第一項各款之處分者，於執行完畢二年後。</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二、受不付保護處分之裁定確定。</w:t>
      </w:r>
    </w:p>
    <w:p w:rsidR="009C4C02" w:rsidRPr="009C4C02" w:rsidRDefault="005A6D64" w:rsidP="005A6D64">
      <w:pPr>
        <w:pStyle w:val="HTML"/>
        <w:kinsoku w:val="0"/>
        <w:overflowPunct w:val="0"/>
        <w:spacing w:line="400" w:lineRule="exact"/>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三、受保護處分之執行完畢或撤銷保護處分確定三年後。</w:t>
      </w:r>
    </w:p>
    <w:p w:rsidR="009C4C02" w:rsidRPr="009C4C02" w:rsidRDefault="005A6D64" w:rsidP="005A6D64">
      <w:pPr>
        <w:pStyle w:val="HTML"/>
        <w:kinsoku w:val="0"/>
        <w:overflowPunct w:val="0"/>
        <w:spacing w:line="400" w:lineRule="exact"/>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四、受無罪、免訴或不受理之判決確定。</w:t>
      </w:r>
    </w:p>
    <w:p w:rsidR="009C4C02" w:rsidRPr="009C4C02" w:rsidRDefault="005A6D64" w:rsidP="005A6D64">
      <w:pPr>
        <w:pStyle w:val="HTML"/>
        <w:kinsoku w:val="0"/>
        <w:overflowPunct w:val="0"/>
        <w:spacing w:line="400" w:lineRule="exact"/>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五、受緩刑之宣告期滿未經撤銷。</w:t>
      </w:r>
      <w:r>
        <w:rPr>
          <w:rFonts w:ascii="標楷體" w:eastAsia="標楷體" w:hAnsi="標楷體" w:hint="eastAsia"/>
        </w:rPr>
        <w:t xml:space="preserve"> </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六、受刑之執行完畢或赦免三年後。</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七、受緩起訴處分期滿，未經撤銷。</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八、受不起訴處分確定。</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九、受本法第二十九條第一項、第四十二條第一項或第二項之處分裁定確定後，至少年滿二十一歲仍未執行者。</w:t>
      </w:r>
    </w:p>
    <w:p w:rsidR="009C4C02" w:rsidRPr="009C4C02" w:rsidRDefault="005A6D64" w:rsidP="005A6D64">
      <w:pPr>
        <w:pStyle w:val="HTML"/>
        <w:kinsoku w:val="0"/>
        <w:overflowPunct w:val="0"/>
        <w:spacing w:line="400" w:lineRule="exact"/>
        <w:ind w:left="2400" w:hangingChars="1000" w:hanging="240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十、受刑罰或保安處分判決確定，因時效消滅而無法執行者。</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十七</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少年有前條第一款但書、第三款情形，執行之少年調查官、少年保護官、機關（構）、學校、團體、處所或個人，應於執行完畢後十日內，通知該管少年法院；檢察機關將前條第四款至第八款、第十款事由通知少年法院時，亦同。</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十八</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第十六條之通知，由少年法院於符合該條各款所定情形或少年滿二十一歲後十日內為之。</w:t>
      </w:r>
    </w:p>
    <w:p w:rsidR="009C4C02" w:rsidRPr="009C4C02" w:rsidRDefault="009C4C02" w:rsidP="009C6838">
      <w:pPr>
        <w:pStyle w:val="HTML"/>
        <w:kinsoku w:val="0"/>
        <w:overflowPunct w:val="0"/>
        <w:spacing w:line="400" w:lineRule="exact"/>
        <w:ind w:leftChars="600" w:left="1440" w:firstLineChars="200" w:firstLine="480"/>
        <w:contextualSpacing/>
        <w:rPr>
          <w:rFonts w:ascii="標楷體" w:eastAsia="標楷體" w:hAnsi="標楷體"/>
        </w:rPr>
      </w:pPr>
      <w:r w:rsidRPr="009C4C02">
        <w:rPr>
          <w:rFonts w:ascii="標楷體" w:eastAsia="標楷體" w:hAnsi="標楷體" w:hint="eastAsia"/>
        </w:rPr>
        <w:lastRenderedPageBreak/>
        <w:t>第十六條第一款本文、第二款及第四款之少年事件經抗告或上訴法院裁判確定者，抗告或上訴法院應於裁判確定後十日內將卷宗檢還原審少年法院，並由原審少年法院於收受卷宗後十日內通知塗銷。</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保護處分經囑託其他少年法院執行者，最終執行之法院應於執行完畢後十日內將卷宗檢還原裁定之少年法院，並由原裁定之少年法院於收受卷宗後十日內通知塗銷。</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十九</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少年、少年之法定代理人或現在保護少年之人認有第十六條各款情形之一，而其應塗銷之少年前案資料尚未塗銷者，得請少年法院塗銷之，少年法院應儘速調卷查明妥處。</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二十</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少年法院通知塗銷時，應以密件為之；通知內容應避免揭露受通知者所不知之少年事件資訊。</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少年前案資料保存機關（構）接獲前項通知後，應儘速妥處並依限回復辦理情形；如發現通知內容有誤或其他疑義時，應即時與該管少年法院聯繫。</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保存少年前案資料之警察機關如發現應受塗銷人之戶籍遷移者，得逕轉請戶籍地警察機關辦理塗銷，並副知該管少年法院；發現應受塗銷人之姓名或身分證統一編號有異動者，亦同。</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已塗銷之少年前案資料，除已銷毀者外，應依少年前案資料保存機關（構）對於各該檔案之保存或銷毀有關規定辦理。</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五</w:t>
      </w:r>
      <w:r w:rsidR="005A6D64">
        <w:rPr>
          <w:rFonts w:ascii="標楷體" w:eastAsia="標楷體" w:hAnsi="標楷體" w:hint="eastAsia"/>
        </w:rPr>
        <w:t xml:space="preserve">   </w:t>
      </w:r>
      <w:r w:rsidRPr="009C4C02">
        <w:rPr>
          <w:rFonts w:ascii="標楷體" w:eastAsia="標楷體" w:hAnsi="標楷體" w:hint="eastAsia"/>
        </w:rPr>
        <w:t xml:space="preserve">章  </w:t>
      </w:r>
      <w:r w:rsidR="005A6D64">
        <w:rPr>
          <w:rFonts w:ascii="標楷體" w:eastAsia="標楷體" w:hAnsi="標楷體" w:hint="eastAsia"/>
        </w:rPr>
        <w:t xml:space="preserve">  </w:t>
      </w:r>
      <w:r w:rsidRPr="009C4C02">
        <w:rPr>
          <w:rFonts w:ascii="標楷體" w:eastAsia="標楷體" w:hAnsi="標楷體" w:hint="eastAsia"/>
        </w:rPr>
        <w:t>統計及研究</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二十一</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司法院為自行或交由所屬機關辦理少年事件之調查、統計、研究分析、研訂政策及方案等公務之必要，得蒐集、保存及利用少年前案資料。</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前項紀錄及資料為儲存、運用、揭露時，應以編碼、加密、去連結或其他無法辨識少年事件少年及其他依法不得揭露足以識別其身分資訊者之方式為之；與其他不同來源之相關資料、資訊相互比對運用時，應建立審核及控管程序，並應於為必要之運用後立即回復原狀。</w:t>
      </w:r>
    </w:p>
    <w:p w:rsidR="009C4C02" w:rsidRPr="009C4C02" w:rsidRDefault="005A6D64" w:rsidP="005A6D64">
      <w:pPr>
        <w:pStyle w:val="HTML"/>
        <w:kinsoku w:val="0"/>
        <w:overflowPunct w:val="0"/>
        <w:spacing w:line="400" w:lineRule="exact"/>
        <w:ind w:left="1440" w:hangingChars="600" w:hanging="1440"/>
        <w:contextualSpacing/>
        <w:rPr>
          <w:rFonts w:ascii="標楷體" w:eastAsia="標楷體" w:hAnsi="標楷體"/>
        </w:rPr>
      </w:pPr>
      <w:r>
        <w:rPr>
          <w:rFonts w:ascii="標楷體" w:eastAsia="標楷體" w:hAnsi="標楷體" w:hint="eastAsia"/>
        </w:rPr>
        <w:t xml:space="preserve">                </w:t>
      </w:r>
      <w:r w:rsidR="009C4C02" w:rsidRPr="009C4C02">
        <w:rPr>
          <w:rFonts w:ascii="標楷體" w:eastAsia="標楷體" w:hAnsi="標楷體" w:hint="eastAsia"/>
        </w:rPr>
        <w:t>前二項事務委託他人或團體辦理時，應以適當安全維護措施傳送與歸還少年前案資料，受委託者不得以任何方式留存副本，並不得洩漏知悉或持有之少年事件或其他個人資料及秘密。</w:t>
      </w:r>
    </w:p>
    <w:p w:rsidR="009C4C02" w:rsidRPr="009C4C02" w:rsidRDefault="009C4C02" w:rsidP="009C4C02">
      <w:pPr>
        <w:pStyle w:val="HTML"/>
        <w:kinsoku w:val="0"/>
        <w:overflowPunct w:val="0"/>
        <w:spacing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六</w:t>
      </w:r>
      <w:r w:rsidR="005A6D64">
        <w:rPr>
          <w:rFonts w:ascii="標楷體" w:eastAsia="標楷體" w:hAnsi="標楷體" w:hint="eastAsia"/>
        </w:rPr>
        <w:t xml:space="preserve">   </w:t>
      </w:r>
      <w:r w:rsidRPr="009C4C02">
        <w:rPr>
          <w:rFonts w:ascii="標楷體" w:eastAsia="標楷體" w:hAnsi="標楷體" w:hint="eastAsia"/>
        </w:rPr>
        <w:t xml:space="preserve">章 </w:t>
      </w:r>
      <w:r w:rsidR="005A6D64">
        <w:rPr>
          <w:rFonts w:ascii="標楷體" w:eastAsia="標楷體" w:hAnsi="標楷體" w:hint="eastAsia"/>
        </w:rPr>
        <w:t xml:space="preserve">  </w:t>
      </w:r>
      <w:r w:rsidRPr="009C4C02">
        <w:rPr>
          <w:rFonts w:ascii="標楷體" w:eastAsia="標楷體" w:hAnsi="標楷體" w:hint="eastAsia"/>
        </w:rPr>
        <w:t xml:space="preserve"> 附則</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二十二</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持有少年事件紀錄及有關資料之機關（構）、學校、團體或個人，違反有關少年事件資料保護之規定，致少年事件資料遭不法蒐集、處理、利用或損及少年權益者，應按其情節負民事、刑事或行政責任。</w:t>
      </w:r>
    </w:p>
    <w:p w:rsidR="009C4C02" w:rsidRPr="009C4C02" w:rsidRDefault="009C4C02" w:rsidP="005A6D64">
      <w:pPr>
        <w:pStyle w:val="HTML"/>
        <w:kinsoku w:val="0"/>
        <w:overflowPunct w:val="0"/>
        <w:spacing w:line="400" w:lineRule="exact"/>
        <w:ind w:left="1440" w:hangingChars="600" w:hanging="1440"/>
        <w:contextualSpacing/>
        <w:rPr>
          <w:rFonts w:ascii="標楷體" w:eastAsia="標楷體" w:hAnsi="標楷體"/>
        </w:rPr>
      </w:pPr>
      <w:r w:rsidRPr="009C4C02">
        <w:rPr>
          <w:rFonts w:ascii="標楷體" w:eastAsia="標楷體" w:hAnsi="標楷體" w:hint="eastAsia"/>
        </w:rPr>
        <w:lastRenderedPageBreak/>
        <w:t>第</w:t>
      </w:r>
      <w:r w:rsidR="005A6D64">
        <w:rPr>
          <w:rFonts w:ascii="標楷體" w:eastAsia="標楷體" w:hAnsi="標楷體" w:hint="eastAsia"/>
        </w:rPr>
        <w:t xml:space="preserve"> </w:t>
      </w:r>
      <w:r w:rsidRPr="009C4C02">
        <w:rPr>
          <w:rFonts w:ascii="標楷體" w:eastAsia="標楷體" w:hAnsi="標楷體" w:hint="eastAsia"/>
        </w:rPr>
        <w:t>二十三</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本辦法施行前已蒐集或處理之少年前案資料，應依本法及本辦法有關規定處理。</w:t>
      </w:r>
    </w:p>
    <w:p w:rsidR="009C4C02" w:rsidRDefault="009C4C02" w:rsidP="009C4C02">
      <w:pPr>
        <w:pStyle w:val="HTML"/>
        <w:kinsoku w:val="0"/>
        <w:overflowPunct w:val="0"/>
        <w:spacing w:after="0" w:line="400" w:lineRule="exact"/>
        <w:ind w:left="480" w:hangingChars="200" w:hanging="480"/>
        <w:contextualSpacing/>
        <w:rPr>
          <w:rFonts w:ascii="標楷體" w:eastAsia="標楷體" w:hAnsi="標楷體"/>
        </w:rPr>
      </w:pPr>
      <w:r w:rsidRPr="009C4C02">
        <w:rPr>
          <w:rFonts w:ascii="標楷體" w:eastAsia="標楷體" w:hAnsi="標楷體" w:hint="eastAsia"/>
        </w:rPr>
        <w:t>第</w:t>
      </w:r>
      <w:r w:rsidR="005A6D64">
        <w:rPr>
          <w:rFonts w:ascii="標楷體" w:eastAsia="標楷體" w:hAnsi="標楷體" w:hint="eastAsia"/>
        </w:rPr>
        <w:t xml:space="preserve"> </w:t>
      </w:r>
      <w:r w:rsidRPr="009C4C02">
        <w:rPr>
          <w:rFonts w:ascii="標楷體" w:eastAsia="標楷體" w:hAnsi="標楷體" w:hint="eastAsia"/>
        </w:rPr>
        <w:t>二十四</w:t>
      </w:r>
      <w:r w:rsidR="005A6D64">
        <w:rPr>
          <w:rFonts w:ascii="標楷體" w:eastAsia="標楷體" w:hAnsi="標楷體" w:hint="eastAsia"/>
        </w:rPr>
        <w:t xml:space="preserve"> </w:t>
      </w:r>
      <w:r w:rsidRPr="009C4C02">
        <w:rPr>
          <w:rFonts w:ascii="標楷體" w:eastAsia="標楷體" w:hAnsi="標楷體" w:hint="eastAsia"/>
        </w:rPr>
        <w:t xml:space="preserve">條　</w:t>
      </w:r>
      <w:r w:rsidR="005A6D64">
        <w:rPr>
          <w:rFonts w:ascii="標楷體" w:eastAsia="標楷體" w:hAnsi="標楷體" w:hint="eastAsia"/>
        </w:rPr>
        <w:t xml:space="preserve">  </w:t>
      </w:r>
      <w:r w:rsidRPr="009C4C02">
        <w:rPr>
          <w:rFonts w:ascii="標楷體" w:eastAsia="標楷體" w:hAnsi="標楷體" w:hint="eastAsia"/>
        </w:rPr>
        <w:t>本辦法自發布日施行。</w:t>
      </w:r>
    </w:p>
    <w:sectPr w:rsidR="009C4C02" w:rsidSect="008F21DC">
      <w:footerReference w:type="default" r:id="rId8"/>
      <w:pgSz w:w="11906" w:h="16838"/>
      <w:pgMar w:top="851" w:right="1588" w:bottom="992"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13" w:rsidRDefault="004E0013" w:rsidP="00E060EA">
      <w:r>
        <w:separator/>
      </w:r>
    </w:p>
  </w:endnote>
  <w:endnote w:type="continuationSeparator" w:id="0">
    <w:p w:rsidR="004E0013" w:rsidRDefault="004E0013" w:rsidP="00E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79828"/>
      <w:docPartObj>
        <w:docPartGallery w:val="Page Numbers (Bottom of Page)"/>
        <w:docPartUnique/>
      </w:docPartObj>
    </w:sdtPr>
    <w:sdtEndPr/>
    <w:sdtContent>
      <w:p w:rsidR="002A4A22" w:rsidRDefault="002A4A22">
        <w:pPr>
          <w:pStyle w:val="a9"/>
          <w:jc w:val="center"/>
        </w:pPr>
        <w:r>
          <w:fldChar w:fldCharType="begin"/>
        </w:r>
        <w:r>
          <w:instrText>PAGE   \* MERGEFORMAT</w:instrText>
        </w:r>
        <w:r>
          <w:fldChar w:fldCharType="separate"/>
        </w:r>
        <w:r w:rsidR="007926F1" w:rsidRPr="007926F1">
          <w:rPr>
            <w:noProof/>
            <w:lang w:val="zh-TW"/>
          </w:rPr>
          <w:t>1</w:t>
        </w:r>
        <w:r>
          <w:fldChar w:fldCharType="end"/>
        </w:r>
      </w:p>
    </w:sdtContent>
  </w:sdt>
  <w:p w:rsidR="002A4A22" w:rsidRDefault="002A4A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13" w:rsidRDefault="004E0013" w:rsidP="00E060EA">
      <w:r>
        <w:separator/>
      </w:r>
    </w:p>
  </w:footnote>
  <w:footnote w:type="continuationSeparator" w:id="0">
    <w:p w:rsidR="004E0013" w:rsidRDefault="004E0013" w:rsidP="00E0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9C"/>
    <w:multiLevelType w:val="hybridMultilevel"/>
    <w:tmpl w:val="883A890E"/>
    <w:lvl w:ilvl="0" w:tplc="0CE4D0A2">
      <w:start w:val="1"/>
      <w:numFmt w:val="taiwaneseCountingThousand"/>
      <w:suff w:val="nothing"/>
      <w:lvlText w:val="(%1)"/>
      <w:lvlJc w:val="left"/>
      <w:pPr>
        <w:ind w:left="1813" w:hanging="538"/>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 w15:restartNumberingAfterBreak="0">
    <w:nsid w:val="00D51700"/>
    <w:multiLevelType w:val="hybridMultilevel"/>
    <w:tmpl w:val="8388A24A"/>
    <w:lvl w:ilvl="0" w:tplc="950C8DC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919A3"/>
    <w:multiLevelType w:val="hybridMultilevel"/>
    <w:tmpl w:val="DDCEE084"/>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94A0B"/>
    <w:multiLevelType w:val="hybridMultilevel"/>
    <w:tmpl w:val="3400679E"/>
    <w:lvl w:ilvl="0" w:tplc="B072B506">
      <w:start w:val="1"/>
      <w:numFmt w:val="taiwaneseCountingThousand"/>
      <w:suff w:val="nothing"/>
      <w:lvlText w:val="%1、"/>
      <w:lvlJc w:val="left"/>
      <w:pPr>
        <w:ind w:left="1725"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56594"/>
    <w:multiLevelType w:val="hybridMultilevel"/>
    <w:tmpl w:val="FFE0E6D2"/>
    <w:lvl w:ilvl="0" w:tplc="396C4178">
      <w:start w:val="1"/>
      <w:numFmt w:val="taiwaneseCountingThousand"/>
      <w:suff w:val="nothing"/>
      <w:lvlText w:val="（%1）"/>
      <w:lvlJc w:val="left"/>
      <w:pPr>
        <w:ind w:left="964" w:hanging="7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5E4E96"/>
    <w:multiLevelType w:val="hybridMultilevel"/>
    <w:tmpl w:val="D618FD44"/>
    <w:lvl w:ilvl="0" w:tplc="E3A836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9A4E21"/>
    <w:multiLevelType w:val="hybridMultilevel"/>
    <w:tmpl w:val="2E141260"/>
    <w:lvl w:ilvl="0" w:tplc="4F0A856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DF3E20"/>
    <w:multiLevelType w:val="hybridMultilevel"/>
    <w:tmpl w:val="92CABF1C"/>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F288E"/>
    <w:multiLevelType w:val="hybridMultilevel"/>
    <w:tmpl w:val="FFE0E6D2"/>
    <w:lvl w:ilvl="0" w:tplc="396C4178">
      <w:start w:val="1"/>
      <w:numFmt w:val="taiwaneseCountingThousand"/>
      <w:suff w:val="nothing"/>
      <w:lvlText w:val="（%1）"/>
      <w:lvlJc w:val="left"/>
      <w:pPr>
        <w:ind w:left="964" w:hanging="7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2D5711"/>
    <w:multiLevelType w:val="hybridMultilevel"/>
    <w:tmpl w:val="D6EEE22A"/>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F55435"/>
    <w:multiLevelType w:val="hybridMultilevel"/>
    <w:tmpl w:val="668A4040"/>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1C2614"/>
    <w:multiLevelType w:val="hybridMultilevel"/>
    <w:tmpl w:val="012E7E34"/>
    <w:lvl w:ilvl="0" w:tplc="DFA44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9B246C"/>
    <w:multiLevelType w:val="hybridMultilevel"/>
    <w:tmpl w:val="DA8E02A6"/>
    <w:lvl w:ilvl="0" w:tplc="12361DD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254F37"/>
    <w:multiLevelType w:val="hybridMultilevel"/>
    <w:tmpl w:val="8826A392"/>
    <w:lvl w:ilvl="0" w:tplc="89CA9668">
      <w:start w:val="1"/>
      <w:numFmt w:val="taiwaneseCountingThousand"/>
      <w:suff w:val="nothing"/>
      <w:lvlText w:val="(%1)"/>
      <w:lvlJc w:val="left"/>
      <w:pPr>
        <w:ind w:left="289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72F1573"/>
    <w:multiLevelType w:val="hybridMultilevel"/>
    <w:tmpl w:val="40962B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305DC8"/>
    <w:multiLevelType w:val="hybridMultilevel"/>
    <w:tmpl w:val="BD24BA96"/>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4C6837"/>
    <w:multiLevelType w:val="hybridMultilevel"/>
    <w:tmpl w:val="EA705688"/>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DDF06A0"/>
    <w:multiLevelType w:val="hybridMultilevel"/>
    <w:tmpl w:val="82D21860"/>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7F1FDC"/>
    <w:multiLevelType w:val="hybridMultilevel"/>
    <w:tmpl w:val="64A207D6"/>
    <w:lvl w:ilvl="0" w:tplc="4E9C4E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F2680F"/>
    <w:multiLevelType w:val="hybridMultilevel"/>
    <w:tmpl w:val="92540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6D3DBE"/>
    <w:multiLevelType w:val="hybridMultilevel"/>
    <w:tmpl w:val="AA8A15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D4358F"/>
    <w:multiLevelType w:val="hybridMultilevel"/>
    <w:tmpl w:val="78B090D4"/>
    <w:lvl w:ilvl="0" w:tplc="D7765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4"/>
  </w:num>
  <w:num w:numId="4">
    <w:abstractNumId w:val="16"/>
  </w:num>
  <w:num w:numId="5">
    <w:abstractNumId w:val="20"/>
  </w:num>
  <w:num w:numId="6">
    <w:abstractNumId w:val="17"/>
  </w:num>
  <w:num w:numId="7">
    <w:abstractNumId w:val="15"/>
  </w:num>
  <w:num w:numId="8">
    <w:abstractNumId w:val="21"/>
  </w:num>
  <w:num w:numId="9">
    <w:abstractNumId w:val="9"/>
  </w:num>
  <w:num w:numId="10">
    <w:abstractNumId w:val="12"/>
  </w:num>
  <w:num w:numId="11">
    <w:abstractNumId w:val="10"/>
  </w:num>
  <w:num w:numId="12">
    <w:abstractNumId w:val="7"/>
  </w:num>
  <w:num w:numId="13">
    <w:abstractNumId w:val="18"/>
  </w:num>
  <w:num w:numId="14">
    <w:abstractNumId w:val="11"/>
  </w:num>
  <w:num w:numId="15">
    <w:abstractNumId w:val="8"/>
  </w:num>
  <w:num w:numId="16">
    <w:abstractNumId w:val="4"/>
  </w:num>
  <w:num w:numId="17">
    <w:abstractNumId w:val="19"/>
  </w:num>
  <w:num w:numId="18">
    <w:abstractNumId w:val="3"/>
  </w:num>
  <w:num w:numId="19">
    <w:abstractNumId w:val="0"/>
  </w:num>
  <w:num w:numId="20">
    <w:abstractNumId w:val="13"/>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FB"/>
    <w:rsid w:val="00004186"/>
    <w:rsid w:val="00004E64"/>
    <w:rsid w:val="0000752B"/>
    <w:rsid w:val="000077D2"/>
    <w:rsid w:val="00007C60"/>
    <w:rsid w:val="000139BD"/>
    <w:rsid w:val="00016BD5"/>
    <w:rsid w:val="00017C14"/>
    <w:rsid w:val="00020F49"/>
    <w:rsid w:val="00021A7A"/>
    <w:rsid w:val="00022E15"/>
    <w:rsid w:val="000238D5"/>
    <w:rsid w:val="0002499F"/>
    <w:rsid w:val="00025309"/>
    <w:rsid w:val="00031CDD"/>
    <w:rsid w:val="000330AF"/>
    <w:rsid w:val="0003529A"/>
    <w:rsid w:val="00050373"/>
    <w:rsid w:val="000507A0"/>
    <w:rsid w:val="000544D6"/>
    <w:rsid w:val="00056A11"/>
    <w:rsid w:val="00057F7B"/>
    <w:rsid w:val="00070671"/>
    <w:rsid w:val="00073BBA"/>
    <w:rsid w:val="00075F06"/>
    <w:rsid w:val="00076526"/>
    <w:rsid w:val="00080ED3"/>
    <w:rsid w:val="000852D3"/>
    <w:rsid w:val="0008669B"/>
    <w:rsid w:val="000873B5"/>
    <w:rsid w:val="00091435"/>
    <w:rsid w:val="00096E23"/>
    <w:rsid w:val="000A0813"/>
    <w:rsid w:val="000A0AE1"/>
    <w:rsid w:val="000A14B8"/>
    <w:rsid w:val="000A299D"/>
    <w:rsid w:val="000B2155"/>
    <w:rsid w:val="000B3B44"/>
    <w:rsid w:val="000B4D94"/>
    <w:rsid w:val="000B64E7"/>
    <w:rsid w:val="000B6CB0"/>
    <w:rsid w:val="000B7301"/>
    <w:rsid w:val="000C1051"/>
    <w:rsid w:val="000D028B"/>
    <w:rsid w:val="000D02E6"/>
    <w:rsid w:val="000D1111"/>
    <w:rsid w:val="000E0843"/>
    <w:rsid w:val="000F007D"/>
    <w:rsid w:val="001002E5"/>
    <w:rsid w:val="00100E9E"/>
    <w:rsid w:val="00105AA7"/>
    <w:rsid w:val="00107331"/>
    <w:rsid w:val="0011065D"/>
    <w:rsid w:val="00110FBA"/>
    <w:rsid w:val="00113BB9"/>
    <w:rsid w:val="0011434E"/>
    <w:rsid w:val="00116CF2"/>
    <w:rsid w:val="00120EE9"/>
    <w:rsid w:val="00125EF4"/>
    <w:rsid w:val="001309DA"/>
    <w:rsid w:val="0013206B"/>
    <w:rsid w:val="0013397F"/>
    <w:rsid w:val="0013509A"/>
    <w:rsid w:val="00143585"/>
    <w:rsid w:val="00145A42"/>
    <w:rsid w:val="001612CC"/>
    <w:rsid w:val="0016264C"/>
    <w:rsid w:val="001645EB"/>
    <w:rsid w:val="00171FFD"/>
    <w:rsid w:val="001757E9"/>
    <w:rsid w:val="00176D86"/>
    <w:rsid w:val="00176F06"/>
    <w:rsid w:val="001773B6"/>
    <w:rsid w:val="00180007"/>
    <w:rsid w:val="00180077"/>
    <w:rsid w:val="00181B33"/>
    <w:rsid w:val="00187AEE"/>
    <w:rsid w:val="001905BD"/>
    <w:rsid w:val="001906DE"/>
    <w:rsid w:val="00196E18"/>
    <w:rsid w:val="001A139A"/>
    <w:rsid w:val="001A6962"/>
    <w:rsid w:val="001B3067"/>
    <w:rsid w:val="001B321B"/>
    <w:rsid w:val="001B4D09"/>
    <w:rsid w:val="001C5696"/>
    <w:rsid w:val="001C7CD4"/>
    <w:rsid w:val="001D110E"/>
    <w:rsid w:val="001D2783"/>
    <w:rsid w:val="001D2A5F"/>
    <w:rsid w:val="001E1A48"/>
    <w:rsid w:val="001E3C46"/>
    <w:rsid w:val="001E4308"/>
    <w:rsid w:val="001E552F"/>
    <w:rsid w:val="001E7166"/>
    <w:rsid w:val="001F0D85"/>
    <w:rsid w:val="001F1D09"/>
    <w:rsid w:val="001F3270"/>
    <w:rsid w:val="001F38CF"/>
    <w:rsid w:val="001F4072"/>
    <w:rsid w:val="001F7E47"/>
    <w:rsid w:val="0020414B"/>
    <w:rsid w:val="00204B58"/>
    <w:rsid w:val="00206751"/>
    <w:rsid w:val="00207DC9"/>
    <w:rsid w:val="00210D2A"/>
    <w:rsid w:val="002142B2"/>
    <w:rsid w:val="0021627A"/>
    <w:rsid w:val="00227B14"/>
    <w:rsid w:val="002335B3"/>
    <w:rsid w:val="002508B1"/>
    <w:rsid w:val="00250C9A"/>
    <w:rsid w:val="00254803"/>
    <w:rsid w:val="002549C1"/>
    <w:rsid w:val="00255FFD"/>
    <w:rsid w:val="00260D12"/>
    <w:rsid w:val="002633F4"/>
    <w:rsid w:val="002636A3"/>
    <w:rsid w:val="0026477B"/>
    <w:rsid w:val="00273002"/>
    <w:rsid w:val="002742E2"/>
    <w:rsid w:val="00283D3B"/>
    <w:rsid w:val="00290A8E"/>
    <w:rsid w:val="002A0C6A"/>
    <w:rsid w:val="002A3C34"/>
    <w:rsid w:val="002A4A22"/>
    <w:rsid w:val="002A5A62"/>
    <w:rsid w:val="002A6584"/>
    <w:rsid w:val="002A67FD"/>
    <w:rsid w:val="002A734F"/>
    <w:rsid w:val="002A78B6"/>
    <w:rsid w:val="002B26A7"/>
    <w:rsid w:val="002B58A8"/>
    <w:rsid w:val="002C0463"/>
    <w:rsid w:val="002C1E8C"/>
    <w:rsid w:val="002C51E3"/>
    <w:rsid w:val="002D02DD"/>
    <w:rsid w:val="002D058A"/>
    <w:rsid w:val="002E0872"/>
    <w:rsid w:val="002E5303"/>
    <w:rsid w:val="002E6A0F"/>
    <w:rsid w:val="002E7EAC"/>
    <w:rsid w:val="002F0E3C"/>
    <w:rsid w:val="002F1BE7"/>
    <w:rsid w:val="002F68FA"/>
    <w:rsid w:val="002F6A54"/>
    <w:rsid w:val="002F6E28"/>
    <w:rsid w:val="003038DA"/>
    <w:rsid w:val="0030579A"/>
    <w:rsid w:val="00307D78"/>
    <w:rsid w:val="003107FA"/>
    <w:rsid w:val="00315444"/>
    <w:rsid w:val="00316C72"/>
    <w:rsid w:val="00325646"/>
    <w:rsid w:val="00334F40"/>
    <w:rsid w:val="003412DC"/>
    <w:rsid w:val="003461E6"/>
    <w:rsid w:val="003504A2"/>
    <w:rsid w:val="003633EB"/>
    <w:rsid w:val="0036344E"/>
    <w:rsid w:val="003655DB"/>
    <w:rsid w:val="00366399"/>
    <w:rsid w:val="00371D76"/>
    <w:rsid w:val="00376345"/>
    <w:rsid w:val="00376EEF"/>
    <w:rsid w:val="00380483"/>
    <w:rsid w:val="003856AC"/>
    <w:rsid w:val="003868A1"/>
    <w:rsid w:val="003906EF"/>
    <w:rsid w:val="003938D8"/>
    <w:rsid w:val="003973D0"/>
    <w:rsid w:val="003A4AF7"/>
    <w:rsid w:val="003A5827"/>
    <w:rsid w:val="003B2E30"/>
    <w:rsid w:val="003B2FE1"/>
    <w:rsid w:val="003B7B54"/>
    <w:rsid w:val="003C0BB4"/>
    <w:rsid w:val="003C110F"/>
    <w:rsid w:val="003C316C"/>
    <w:rsid w:val="003C334C"/>
    <w:rsid w:val="003C6243"/>
    <w:rsid w:val="003C68F5"/>
    <w:rsid w:val="003D1621"/>
    <w:rsid w:val="003D5FA2"/>
    <w:rsid w:val="003E0D37"/>
    <w:rsid w:val="003E1824"/>
    <w:rsid w:val="003E2760"/>
    <w:rsid w:val="003E4925"/>
    <w:rsid w:val="003F27B3"/>
    <w:rsid w:val="003F306E"/>
    <w:rsid w:val="003F5C28"/>
    <w:rsid w:val="003F5D80"/>
    <w:rsid w:val="00401938"/>
    <w:rsid w:val="0040299B"/>
    <w:rsid w:val="00404FCD"/>
    <w:rsid w:val="004068A5"/>
    <w:rsid w:val="00407AEE"/>
    <w:rsid w:val="00410431"/>
    <w:rsid w:val="00410B71"/>
    <w:rsid w:val="00412D2C"/>
    <w:rsid w:val="00413312"/>
    <w:rsid w:val="004139AA"/>
    <w:rsid w:val="004168B3"/>
    <w:rsid w:val="0042075E"/>
    <w:rsid w:val="00427F4B"/>
    <w:rsid w:val="00430294"/>
    <w:rsid w:val="004369B8"/>
    <w:rsid w:val="00443F3B"/>
    <w:rsid w:val="0044459D"/>
    <w:rsid w:val="00446525"/>
    <w:rsid w:val="0045069D"/>
    <w:rsid w:val="00450994"/>
    <w:rsid w:val="00451EE6"/>
    <w:rsid w:val="00452F66"/>
    <w:rsid w:val="00456BDB"/>
    <w:rsid w:val="00457BD9"/>
    <w:rsid w:val="004609E5"/>
    <w:rsid w:val="00462AD0"/>
    <w:rsid w:val="00476F54"/>
    <w:rsid w:val="00490666"/>
    <w:rsid w:val="00490A17"/>
    <w:rsid w:val="0049436C"/>
    <w:rsid w:val="004A0A67"/>
    <w:rsid w:val="004A1109"/>
    <w:rsid w:val="004A17D9"/>
    <w:rsid w:val="004A2290"/>
    <w:rsid w:val="004A29E7"/>
    <w:rsid w:val="004A42D9"/>
    <w:rsid w:val="004B09C4"/>
    <w:rsid w:val="004B2F14"/>
    <w:rsid w:val="004B34F1"/>
    <w:rsid w:val="004B48F6"/>
    <w:rsid w:val="004B6556"/>
    <w:rsid w:val="004C030C"/>
    <w:rsid w:val="004C28A9"/>
    <w:rsid w:val="004C2FAD"/>
    <w:rsid w:val="004C73F2"/>
    <w:rsid w:val="004C7857"/>
    <w:rsid w:val="004D0DEA"/>
    <w:rsid w:val="004D3EB6"/>
    <w:rsid w:val="004D56F2"/>
    <w:rsid w:val="004D6D3F"/>
    <w:rsid w:val="004E0013"/>
    <w:rsid w:val="004E2B29"/>
    <w:rsid w:val="004E4E86"/>
    <w:rsid w:val="00500BED"/>
    <w:rsid w:val="005033D4"/>
    <w:rsid w:val="0050429E"/>
    <w:rsid w:val="005048DF"/>
    <w:rsid w:val="005101A1"/>
    <w:rsid w:val="00511D64"/>
    <w:rsid w:val="00513DC7"/>
    <w:rsid w:val="00515E46"/>
    <w:rsid w:val="00522C52"/>
    <w:rsid w:val="00522F52"/>
    <w:rsid w:val="00530409"/>
    <w:rsid w:val="005307B5"/>
    <w:rsid w:val="00531BEA"/>
    <w:rsid w:val="00537C04"/>
    <w:rsid w:val="00541F50"/>
    <w:rsid w:val="00545A58"/>
    <w:rsid w:val="00552046"/>
    <w:rsid w:val="005625AA"/>
    <w:rsid w:val="00564903"/>
    <w:rsid w:val="00564B10"/>
    <w:rsid w:val="0056541C"/>
    <w:rsid w:val="00577D6C"/>
    <w:rsid w:val="00580303"/>
    <w:rsid w:val="005825CA"/>
    <w:rsid w:val="00584794"/>
    <w:rsid w:val="00585884"/>
    <w:rsid w:val="005A5374"/>
    <w:rsid w:val="005A6D64"/>
    <w:rsid w:val="005B3842"/>
    <w:rsid w:val="005C414C"/>
    <w:rsid w:val="005C4215"/>
    <w:rsid w:val="005C6623"/>
    <w:rsid w:val="005C7777"/>
    <w:rsid w:val="005C77E6"/>
    <w:rsid w:val="005D0151"/>
    <w:rsid w:val="005D356A"/>
    <w:rsid w:val="005D6C43"/>
    <w:rsid w:val="005D7955"/>
    <w:rsid w:val="005E100F"/>
    <w:rsid w:val="005E13A4"/>
    <w:rsid w:val="005E35DF"/>
    <w:rsid w:val="005E7776"/>
    <w:rsid w:val="005F11A0"/>
    <w:rsid w:val="00612C05"/>
    <w:rsid w:val="00613746"/>
    <w:rsid w:val="00614381"/>
    <w:rsid w:val="0061439B"/>
    <w:rsid w:val="00616562"/>
    <w:rsid w:val="00620B44"/>
    <w:rsid w:val="00631C53"/>
    <w:rsid w:val="0063659A"/>
    <w:rsid w:val="0064228F"/>
    <w:rsid w:val="00644E24"/>
    <w:rsid w:val="00644FE4"/>
    <w:rsid w:val="006474D7"/>
    <w:rsid w:val="0065588F"/>
    <w:rsid w:val="00660F85"/>
    <w:rsid w:val="00661B08"/>
    <w:rsid w:val="006662F5"/>
    <w:rsid w:val="0066717C"/>
    <w:rsid w:val="00670936"/>
    <w:rsid w:val="00672AC7"/>
    <w:rsid w:val="00673EA6"/>
    <w:rsid w:val="00676625"/>
    <w:rsid w:val="00677BEF"/>
    <w:rsid w:val="00680828"/>
    <w:rsid w:val="00680F68"/>
    <w:rsid w:val="00684104"/>
    <w:rsid w:val="006865A0"/>
    <w:rsid w:val="006930C2"/>
    <w:rsid w:val="006A1260"/>
    <w:rsid w:val="006A3C71"/>
    <w:rsid w:val="006A487E"/>
    <w:rsid w:val="006A5273"/>
    <w:rsid w:val="006A5CC2"/>
    <w:rsid w:val="006A631E"/>
    <w:rsid w:val="006B070B"/>
    <w:rsid w:val="006C1618"/>
    <w:rsid w:val="006C3E8E"/>
    <w:rsid w:val="006C3FEF"/>
    <w:rsid w:val="006C4E4F"/>
    <w:rsid w:val="006D2388"/>
    <w:rsid w:val="006D265B"/>
    <w:rsid w:val="006D4EA5"/>
    <w:rsid w:val="006D6B52"/>
    <w:rsid w:val="006E0752"/>
    <w:rsid w:val="006E107B"/>
    <w:rsid w:val="006E26DC"/>
    <w:rsid w:val="006E4DA7"/>
    <w:rsid w:val="006E7D3B"/>
    <w:rsid w:val="006F7251"/>
    <w:rsid w:val="007004FF"/>
    <w:rsid w:val="0070254A"/>
    <w:rsid w:val="007058C2"/>
    <w:rsid w:val="0071032B"/>
    <w:rsid w:val="007115FD"/>
    <w:rsid w:val="00711EE6"/>
    <w:rsid w:val="007154A6"/>
    <w:rsid w:val="0071663E"/>
    <w:rsid w:val="0072695A"/>
    <w:rsid w:val="00736996"/>
    <w:rsid w:val="00742B9D"/>
    <w:rsid w:val="00742E92"/>
    <w:rsid w:val="00744A4F"/>
    <w:rsid w:val="00747648"/>
    <w:rsid w:val="007573A1"/>
    <w:rsid w:val="007625F4"/>
    <w:rsid w:val="00763693"/>
    <w:rsid w:val="00770682"/>
    <w:rsid w:val="007739E5"/>
    <w:rsid w:val="00773C21"/>
    <w:rsid w:val="00773F79"/>
    <w:rsid w:val="00775481"/>
    <w:rsid w:val="00776E03"/>
    <w:rsid w:val="00777102"/>
    <w:rsid w:val="00780A17"/>
    <w:rsid w:val="00781BBF"/>
    <w:rsid w:val="007926F1"/>
    <w:rsid w:val="00796977"/>
    <w:rsid w:val="007A038A"/>
    <w:rsid w:val="007A32E0"/>
    <w:rsid w:val="007B0DEA"/>
    <w:rsid w:val="007B1737"/>
    <w:rsid w:val="007B2A2A"/>
    <w:rsid w:val="007B3039"/>
    <w:rsid w:val="007B316B"/>
    <w:rsid w:val="007B63CC"/>
    <w:rsid w:val="007B7A7B"/>
    <w:rsid w:val="007B7FA0"/>
    <w:rsid w:val="007C0AAE"/>
    <w:rsid w:val="007C1297"/>
    <w:rsid w:val="007C1834"/>
    <w:rsid w:val="007C4566"/>
    <w:rsid w:val="007C4916"/>
    <w:rsid w:val="007C4ED6"/>
    <w:rsid w:val="007C53FA"/>
    <w:rsid w:val="007C60FC"/>
    <w:rsid w:val="007D0C09"/>
    <w:rsid w:val="007D5926"/>
    <w:rsid w:val="007D606D"/>
    <w:rsid w:val="007E0DA5"/>
    <w:rsid w:val="007E17C9"/>
    <w:rsid w:val="007E34D1"/>
    <w:rsid w:val="007E5B54"/>
    <w:rsid w:val="007F0670"/>
    <w:rsid w:val="007F4EFD"/>
    <w:rsid w:val="00802A84"/>
    <w:rsid w:val="00803EA7"/>
    <w:rsid w:val="008040E0"/>
    <w:rsid w:val="00805318"/>
    <w:rsid w:val="008167ED"/>
    <w:rsid w:val="00816897"/>
    <w:rsid w:val="00823B8B"/>
    <w:rsid w:val="00823F26"/>
    <w:rsid w:val="00825CDE"/>
    <w:rsid w:val="00832D50"/>
    <w:rsid w:val="00842479"/>
    <w:rsid w:val="0084372D"/>
    <w:rsid w:val="008540E2"/>
    <w:rsid w:val="0086162F"/>
    <w:rsid w:val="008656C4"/>
    <w:rsid w:val="00871CFB"/>
    <w:rsid w:val="00871F36"/>
    <w:rsid w:val="0087314E"/>
    <w:rsid w:val="0087664C"/>
    <w:rsid w:val="00876D7D"/>
    <w:rsid w:val="00881459"/>
    <w:rsid w:val="00887681"/>
    <w:rsid w:val="00893C48"/>
    <w:rsid w:val="0089614B"/>
    <w:rsid w:val="0089648F"/>
    <w:rsid w:val="008A01A6"/>
    <w:rsid w:val="008A174D"/>
    <w:rsid w:val="008A1C63"/>
    <w:rsid w:val="008B52B1"/>
    <w:rsid w:val="008C17E8"/>
    <w:rsid w:val="008C45A3"/>
    <w:rsid w:val="008C5EBC"/>
    <w:rsid w:val="008D1D63"/>
    <w:rsid w:val="008D2DCD"/>
    <w:rsid w:val="008D60C1"/>
    <w:rsid w:val="008E07FA"/>
    <w:rsid w:val="008E5FB3"/>
    <w:rsid w:val="008E742E"/>
    <w:rsid w:val="008E7A07"/>
    <w:rsid w:val="008F21DC"/>
    <w:rsid w:val="008F326D"/>
    <w:rsid w:val="008F39EE"/>
    <w:rsid w:val="008F5575"/>
    <w:rsid w:val="008F7E12"/>
    <w:rsid w:val="00911B49"/>
    <w:rsid w:val="0091267D"/>
    <w:rsid w:val="00912D01"/>
    <w:rsid w:val="00914A03"/>
    <w:rsid w:val="00921D6B"/>
    <w:rsid w:val="009223F6"/>
    <w:rsid w:val="0092274A"/>
    <w:rsid w:val="00924369"/>
    <w:rsid w:val="00925A16"/>
    <w:rsid w:val="00925AF9"/>
    <w:rsid w:val="00927099"/>
    <w:rsid w:val="009343AC"/>
    <w:rsid w:val="0093529B"/>
    <w:rsid w:val="00935825"/>
    <w:rsid w:val="00937218"/>
    <w:rsid w:val="009426E7"/>
    <w:rsid w:val="00943C2C"/>
    <w:rsid w:val="00962F6D"/>
    <w:rsid w:val="0096645D"/>
    <w:rsid w:val="00970202"/>
    <w:rsid w:val="0097096C"/>
    <w:rsid w:val="009733CB"/>
    <w:rsid w:val="00975A43"/>
    <w:rsid w:val="009772CE"/>
    <w:rsid w:val="0097735F"/>
    <w:rsid w:val="009802EF"/>
    <w:rsid w:val="00984A33"/>
    <w:rsid w:val="009857D7"/>
    <w:rsid w:val="009902E0"/>
    <w:rsid w:val="009903E5"/>
    <w:rsid w:val="00990E88"/>
    <w:rsid w:val="009924DF"/>
    <w:rsid w:val="00995148"/>
    <w:rsid w:val="009B0658"/>
    <w:rsid w:val="009B48DB"/>
    <w:rsid w:val="009C2621"/>
    <w:rsid w:val="009C2B7A"/>
    <w:rsid w:val="009C46B0"/>
    <w:rsid w:val="009C4726"/>
    <w:rsid w:val="009C4C02"/>
    <w:rsid w:val="009C5B3E"/>
    <w:rsid w:val="009C5FAA"/>
    <w:rsid w:val="009C6838"/>
    <w:rsid w:val="009C721C"/>
    <w:rsid w:val="009D7701"/>
    <w:rsid w:val="009D7DE6"/>
    <w:rsid w:val="009E42A6"/>
    <w:rsid w:val="009E7EFE"/>
    <w:rsid w:val="009F0096"/>
    <w:rsid w:val="009F35E1"/>
    <w:rsid w:val="009F565E"/>
    <w:rsid w:val="009F7F52"/>
    <w:rsid w:val="00A12877"/>
    <w:rsid w:val="00A1411C"/>
    <w:rsid w:val="00A14847"/>
    <w:rsid w:val="00A149BF"/>
    <w:rsid w:val="00A17CBF"/>
    <w:rsid w:val="00A25C3F"/>
    <w:rsid w:val="00A30153"/>
    <w:rsid w:val="00A339AB"/>
    <w:rsid w:val="00A34066"/>
    <w:rsid w:val="00A37895"/>
    <w:rsid w:val="00A40A76"/>
    <w:rsid w:val="00A509BE"/>
    <w:rsid w:val="00A51E85"/>
    <w:rsid w:val="00A6243E"/>
    <w:rsid w:val="00A64921"/>
    <w:rsid w:val="00A6596F"/>
    <w:rsid w:val="00A70AB8"/>
    <w:rsid w:val="00A74234"/>
    <w:rsid w:val="00A748B0"/>
    <w:rsid w:val="00A76DC3"/>
    <w:rsid w:val="00A81CFD"/>
    <w:rsid w:val="00A851FC"/>
    <w:rsid w:val="00A87681"/>
    <w:rsid w:val="00A902B0"/>
    <w:rsid w:val="00A91A52"/>
    <w:rsid w:val="00A92F63"/>
    <w:rsid w:val="00A94B9A"/>
    <w:rsid w:val="00AA0A12"/>
    <w:rsid w:val="00AA0D27"/>
    <w:rsid w:val="00AA185F"/>
    <w:rsid w:val="00AA4C2F"/>
    <w:rsid w:val="00AA5C57"/>
    <w:rsid w:val="00AA6EFD"/>
    <w:rsid w:val="00AA7408"/>
    <w:rsid w:val="00AB11BA"/>
    <w:rsid w:val="00AC100B"/>
    <w:rsid w:val="00AC14FC"/>
    <w:rsid w:val="00AC1810"/>
    <w:rsid w:val="00AC60BF"/>
    <w:rsid w:val="00AD3FD9"/>
    <w:rsid w:val="00AD6695"/>
    <w:rsid w:val="00AD7E37"/>
    <w:rsid w:val="00AE0BDD"/>
    <w:rsid w:val="00AE4600"/>
    <w:rsid w:val="00AE6F3D"/>
    <w:rsid w:val="00AF33C9"/>
    <w:rsid w:val="00AF49C4"/>
    <w:rsid w:val="00B01FAB"/>
    <w:rsid w:val="00B054B9"/>
    <w:rsid w:val="00B06139"/>
    <w:rsid w:val="00B10B0A"/>
    <w:rsid w:val="00B10C7D"/>
    <w:rsid w:val="00B10ECC"/>
    <w:rsid w:val="00B1163A"/>
    <w:rsid w:val="00B11E83"/>
    <w:rsid w:val="00B12EE5"/>
    <w:rsid w:val="00B17D1A"/>
    <w:rsid w:val="00B21262"/>
    <w:rsid w:val="00B21B3D"/>
    <w:rsid w:val="00B27C12"/>
    <w:rsid w:val="00B31B32"/>
    <w:rsid w:val="00B32406"/>
    <w:rsid w:val="00B33766"/>
    <w:rsid w:val="00B34D86"/>
    <w:rsid w:val="00B423D2"/>
    <w:rsid w:val="00B5180E"/>
    <w:rsid w:val="00B52F81"/>
    <w:rsid w:val="00B5480C"/>
    <w:rsid w:val="00B75ADA"/>
    <w:rsid w:val="00B765FD"/>
    <w:rsid w:val="00B76A3A"/>
    <w:rsid w:val="00B8621B"/>
    <w:rsid w:val="00B86796"/>
    <w:rsid w:val="00B902AB"/>
    <w:rsid w:val="00B909A9"/>
    <w:rsid w:val="00B91194"/>
    <w:rsid w:val="00BA6E0B"/>
    <w:rsid w:val="00BA74DB"/>
    <w:rsid w:val="00BB2A95"/>
    <w:rsid w:val="00BB4795"/>
    <w:rsid w:val="00BB6517"/>
    <w:rsid w:val="00BB6B30"/>
    <w:rsid w:val="00BB7FBB"/>
    <w:rsid w:val="00BC27AA"/>
    <w:rsid w:val="00BC29FF"/>
    <w:rsid w:val="00BC2B32"/>
    <w:rsid w:val="00BC6C6C"/>
    <w:rsid w:val="00BD0C09"/>
    <w:rsid w:val="00BD1E1F"/>
    <w:rsid w:val="00BD560F"/>
    <w:rsid w:val="00BD63F2"/>
    <w:rsid w:val="00BD65F1"/>
    <w:rsid w:val="00BD7E5C"/>
    <w:rsid w:val="00BE0474"/>
    <w:rsid w:val="00BE06CD"/>
    <w:rsid w:val="00BE11F0"/>
    <w:rsid w:val="00BE2C1C"/>
    <w:rsid w:val="00BE39C9"/>
    <w:rsid w:val="00BE633B"/>
    <w:rsid w:val="00BF73CB"/>
    <w:rsid w:val="00C0403E"/>
    <w:rsid w:val="00C05C75"/>
    <w:rsid w:val="00C10B8C"/>
    <w:rsid w:val="00C11FF8"/>
    <w:rsid w:val="00C17C86"/>
    <w:rsid w:val="00C20E7F"/>
    <w:rsid w:val="00C253AE"/>
    <w:rsid w:val="00C31BC6"/>
    <w:rsid w:val="00C3240C"/>
    <w:rsid w:val="00C32D78"/>
    <w:rsid w:val="00C364F6"/>
    <w:rsid w:val="00C44C64"/>
    <w:rsid w:val="00C45406"/>
    <w:rsid w:val="00C500F4"/>
    <w:rsid w:val="00C65B67"/>
    <w:rsid w:val="00C71253"/>
    <w:rsid w:val="00C80448"/>
    <w:rsid w:val="00C81024"/>
    <w:rsid w:val="00C863A5"/>
    <w:rsid w:val="00C923EE"/>
    <w:rsid w:val="00C940C8"/>
    <w:rsid w:val="00C97864"/>
    <w:rsid w:val="00CA0BAC"/>
    <w:rsid w:val="00CA5842"/>
    <w:rsid w:val="00CB28CA"/>
    <w:rsid w:val="00CB4E79"/>
    <w:rsid w:val="00CB6698"/>
    <w:rsid w:val="00CC1C3A"/>
    <w:rsid w:val="00CC417D"/>
    <w:rsid w:val="00CC42D0"/>
    <w:rsid w:val="00CC7394"/>
    <w:rsid w:val="00CD2AFD"/>
    <w:rsid w:val="00CD73EE"/>
    <w:rsid w:val="00CD7DEA"/>
    <w:rsid w:val="00CE15EE"/>
    <w:rsid w:val="00CE5BE6"/>
    <w:rsid w:val="00CE7708"/>
    <w:rsid w:val="00CE7E4B"/>
    <w:rsid w:val="00CF1F37"/>
    <w:rsid w:val="00D050AE"/>
    <w:rsid w:val="00D10576"/>
    <w:rsid w:val="00D14DBD"/>
    <w:rsid w:val="00D178AF"/>
    <w:rsid w:val="00D17F27"/>
    <w:rsid w:val="00D212AF"/>
    <w:rsid w:val="00D33329"/>
    <w:rsid w:val="00D36CEF"/>
    <w:rsid w:val="00D50846"/>
    <w:rsid w:val="00D546A9"/>
    <w:rsid w:val="00D60C41"/>
    <w:rsid w:val="00D612A9"/>
    <w:rsid w:val="00D623F5"/>
    <w:rsid w:val="00D62B0B"/>
    <w:rsid w:val="00D660BA"/>
    <w:rsid w:val="00D66ABF"/>
    <w:rsid w:val="00D67E3C"/>
    <w:rsid w:val="00D70A7B"/>
    <w:rsid w:val="00D71057"/>
    <w:rsid w:val="00D73059"/>
    <w:rsid w:val="00D73AC0"/>
    <w:rsid w:val="00D74E42"/>
    <w:rsid w:val="00D76CDA"/>
    <w:rsid w:val="00D77E28"/>
    <w:rsid w:val="00D81DA0"/>
    <w:rsid w:val="00D842AB"/>
    <w:rsid w:val="00D865D3"/>
    <w:rsid w:val="00D86C2C"/>
    <w:rsid w:val="00D87DB7"/>
    <w:rsid w:val="00D9041D"/>
    <w:rsid w:val="00D96039"/>
    <w:rsid w:val="00DA0EC3"/>
    <w:rsid w:val="00DA17A3"/>
    <w:rsid w:val="00DA4C7B"/>
    <w:rsid w:val="00DA5E61"/>
    <w:rsid w:val="00DA72FC"/>
    <w:rsid w:val="00DB0C5B"/>
    <w:rsid w:val="00DB0F20"/>
    <w:rsid w:val="00DB1F8B"/>
    <w:rsid w:val="00DB2DAB"/>
    <w:rsid w:val="00DB31C2"/>
    <w:rsid w:val="00DB765B"/>
    <w:rsid w:val="00DB7BC7"/>
    <w:rsid w:val="00DC1411"/>
    <w:rsid w:val="00DC25E2"/>
    <w:rsid w:val="00DC31D5"/>
    <w:rsid w:val="00DC4507"/>
    <w:rsid w:val="00DC50C8"/>
    <w:rsid w:val="00DC651B"/>
    <w:rsid w:val="00DD0C34"/>
    <w:rsid w:val="00DD152C"/>
    <w:rsid w:val="00DD3BD4"/>
    <w:rsid w:val="00DD4185"/>
    <w:rsid w:val="00DE2DCD"/>
    <w:rsid w:val="00DE3CCA"/>
    <w:rsid w:val="00DE4152"/>
    <w:rsid w:val="00DE4B97"/>
    <w:rsid w:val="00DE7E54"/>
    <w:rsid w:val="00DF1534"/>
    <w:rsid w:val="00DF288E"/>
    <w:rsid w:val="00DF5996"/>
    <w:rsid w:val="00E00429"/>
    <w:rsid w:val="00E01125"/>
    <w:rsid w:val="00E05A60"/>
    <w:rsid w:val="00E060EA"/>
    <w:rsid w:val="00E10BF7"/>
    <w:rsid w:val="00E12E04"/>
    <w:rsid w:val="00E171C8"/>
    <w:rsid w:val="00E219B6"/>
    <w:rsid w:val="00E27B50"/>
    <w:rsid w:val="00E36A74"/>
    <w:rsid w:val="00E422C4"/>
    <w:rsid w:val="00E50EAC"/>
    <w:rsid w:val="00E5289A"/>
    <w:rsid w:val="00E528B6"/>
    <w:rsid w:val="00E53E92"/>
    <w:rsid w:val="00E573AE"/>
    <w:rsid w:val="00E61233"/>
    <w:rsid w:val="00E63A66"/>
    <w:rsid w:val="00E743FD"/>
    <w:rsid w:val="00E74CB3"/>
    <w:rsid w:val="00E76C8D"/>
    <w:rsid w:val="00E77B81"/>
    <w:rsid w:val="00E86204"/>
    <w:rsid w:val="00E86ADE"/>
    <w:rsid w:val="00E874AA"/>
    <w:rsid w:val="00E87F53"/>
    <w:rsid w:val="00E902D7"/>
    <w:rsid w:val="00E91F6E"/>
    <w:rsid w:val="00EA078D"/>
    <w:rsid w:val="00EA0DFF"/>
    <w:rsid w:val="00EA4B20"/>
    <w:rsid w:val="00EA7252"/>
    <w:rsid w:val="00EC1F5C"/>
    <w:rsid w:val="00EC3B25"/>
    <w:rsid w:val="00EC4470"/>
    <w:rsid w:val="00ED170A"/>
    <w:rsid w:val="00ED3789"/>
    <w:rsid w:val="00ED5EB0"/>
    <w:rsid w:val="00EE1EDF"/>
    <w:rsid w:val="00EF03DE"/>
    <w:rsid w:val="00EF2059"/>
    <w:rsid w:val="00EF4284"/>
    <w:rsid w:val="00EF4D8F"/>
    <w:rsid w:val="00EF4F79"/>
    <w:rsid w:val="00EF568D"/>
    <w:rsid w:val="00EF57DF"/>
    <w:rsid w:val="00F01164"/>
    <w:rsid w:val="00F02B24"/>
    <w:rsid w:val="00F077C1"/>
    <w:rsid w:val="00F1312E"/>
    <w:rsid w:val="00F14549"/>
    <w:rsid w:val="00F1552C"/>
    <w:rsid w:val="00F1573B"/>
    <w:rsid w:val="00F17541"/>
    <w:rsid w:val="00F2488C"/>
    <w:rsid w:val="00F27EFC"/>
    <w:rsid w:val="00F30966"/>
    <w:rsid w:val="00F31DA1"/>
    <w:rsid w:val="00F36FA7"/>
    <w:rsid w:val="00F376F1"/>
    <w:rsid w:val="00F40BDE"/>
    <w:rsid w:val="00F40BFB"/>
    <w:rsid w:val="00F50142"/>
    <w:rsid w:val="00F552E1"/>
    <w:rsid w:val="00F6109D"/>
    <w:rsid w:val="00F61484"/>
    <w:rsid w:val="00F63448"/>
    <w:rsid w:val="00F70418"/>
    <w:rsid w:val="00F7342B"/>
    <w:rsid w:val="00F7376D"/>
    <w:rsid w:val="00F76E50"/>
    <w:rsid w:val="00F90843"/>
    <w:rsid w:val="00F90BB8"/>
    <w:rsid w:val="00F90CBF"/>
    <w:rsid w:val="00F93088"/>
    <w:rsid w:val="00F9352E"/>
    <w:rsid w:val="00FA1234"/>
    <w:rsid w:val="00FB03F9"/>
    <w:rsid w:val="00FB05AF"/>
    <w:rsid w:val="00FB0E84"/>
    <w:rsid w:val="00FB5D10"/>
    <w:rsid w:val="00FB5EC2"/>
    <w:rsid w:val="00FB6586"/>
    <w:rsid w:val="00FB708B"/>
    <w:rsid w:val="00FB7392"/>
    <w:rsid w:val="00FC2E8F"/>
    <w:rsid w:val="00FC3D69"/>
    <w:rsid w:val="00FC6903"/>
    <w:rsid w:val="00FD65D6"/>
    <w:rsid w:val="00FD7A20"/>
    <w:rsid w:val="00FE13DD"/>
    <w:rsid w:val="00FE2B69"/>
    <w:rsid w:val="00FE468E"/>
    <w:rsid w:val="00FE5D8A"/>
    <w:rsid w:val="00FF20AD"/>
    <w:rsid w:val="00FF6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D2A9D-2D9D-4C96-B82D-08A7D4FD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3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143585"/>
    <w:rPr>
      <w:rFonts w:ascii="細明體" w:eastAsia="細明體" w:hAnsi="細明體" w:cs="細明體"/>
      <w:kern w:val="0"/>
      <w:szCs w:val="24"/>
    </w:rPr>
  </w:style>
  <w:style w:type="paragraph" w:styleId="a3">
    <w:name w:val="List Paragraph"/>
    <w:basedOn w:val="a"/>
    <w:uiPriority w:val="34"/>
    <w:qFormat/>
    <w:rsid w:val="00871F36"/>
    <w:pPr>
      <w:ind w:leftChars="200" w:left="480"/>
    </w:pPr>
  </w:style>
  <w:style w:type="paragraph" w:styleId="a4">
    <w:name w:val="No Spacing"/>
    <w:uiPriority w:val="1"/>
    <w:qFormat/>
    <w:rsid w:val="002F0E3C"/>
    <w:pPr>
      <w:widowControl w:val="0"/>
    </w:pPr>
  </w:style>
  <w:style w:type="paragraph" w:styleId="a5">
    <w:name w:val="Balloon Text"/>
    <w:basedOn w:val="a"/>
    <w:link w:val="a6"/>
    <w:uiPriority w:val="99"/>
    <w:semiHidden/>
    <w:unhideWhenUsed/>
    <w:rsid w:val="002742E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42E2"/>
    <w:rPr>
      <w:rFonts w:asciiTheme="majorHAnsi" w:eastAsiaTheme="majorEastAsia" w:hAnsiTheme="majorHAnsi" w:cstheme="majorBidi"/>
      <w:sz w:val="18"/>
      <w:szCs w:val="18"/>
    </w:rPr>
  </w:style>
  <w:style w:type="paragraph" w:styleId="a7">
    <w:name w:val="header"/>
    <w:basedOn w:val="a"/>
    <w:link w:val="a8"/>
    <w:uiPriority w:val="99"/>
    <w:unhideWhenUsed/>
    <w:rsid w:val="00E060EA"/>
    <w:pPr>
      <w:tabs>
        <w:tab w:val="center" w:pos="4153"/>
        <w:tab w:val="right" w:pos="8306"/>
      </w:tabs>
      <w:snapToGrid w:val="0"/>
    </w:pPr>
    <w:rPr>
      <w:sz w:val="20"/>
      <w:szCs w:val="20"/>
    </w:rPr>
  </w:style>
  <w:style w:type="character" w:customStyle="1" w:styleId="a8">
    <w:name w:val="頁首 字元"/>
    <w:basedOn w:val="a0"/>
    <w:link w:val="a7"/>
    <w:uiPriority w:val="99"/>
    <w:rsid w:val="00E060EA"/>
    <w:rPr>
      <w:sz w:val="20"/>
      <w:szCs w:val="20"/>
    </w:rPr>
  </w:style>
  <w:style w:type="paragraph" w:styleId="a9">
    <w:name w:val="footer"/>
    <w:basedOn w:val="a"/>
    <w:link w:val="aa"/>
    <w:uiPriority w:val="99"/>
    <w:unhideWhenUsed/>
    <w:rsid w:val="00E060EA"/>
    <w:pPr>
      <w:tabs>
        <w:tab w:val="center" w:pos="4153"/>
        <w:tab w:val="right" w:pos="8306"/>
      </w:tabs>
      <w:snapToGrid w:val="0"/>
    </w:pPr>
    <w:rPr>
      <w:sz w:val="20"/>
      <w:szCs w:val="20"/>
    </w:rPr>
  </w:style>
  <w:style w:type="character" w:customStyle="1" w:styleId="aa">
    <w:name w:val="頁尾 字元"/>
    <w:basedOn w:val="a0"/>
    <w:link w:val="a9"/>
    <w:uiPriority w:val="99"/>
    <w:rsid w:val="00E060EA"/>
    <w:rPr>
      <w:sz w:val="20"/>
      <w:szCs w:val="20"/>
    </w:rPr>
  </w:style>
  <w:style w:type="character" w:customStyle="1" w:styleId="ab">
    <w:name w:val="本文 字元"/>
    <w:basedOn w:val="a0"/>
    <w:link w:val="ac"/>
    <w:uiPriority w:val="1"/>
    <w:rsid w:val="007625F4"/>
    <w:rPr>
      <w:rFonts w:ascii="新細明體" w:eastAsia="新細明體" w:hAnsi="新細明體" w:cs="新細明體"/>
      <w:kern w:val="0"/>
      <w:sz w:val="28"/>
      <w:szCs w:val="28"/>
      <w:lang w:val="zh-TW" w:bidi="zh-TW"/>
    </w:rPr>
  </w:style>
  <w:style w:type="paragraph" w:styleId="ac">
    <w:name w:val="Body Text"/>
    <w:basedOn w:val="a"/>
    <w:link w:val="ab"/>
    <w:uiPriority w:val="1"/>
    <w:qFormat/>
    <w:rsid w:val="007625F4"/>
    <w:pPr>
      <w:autoSpaceDE w:val="0"/>
      <w:autoSpaceDN w:val="0"/>
    </w:pPr>
    <w:rPr>
      <w:rFonts w:ascii="新細明體" w:eastAsia="新細明體" w:hAnsi="新細明體" w:cs="新細明體"/>
      <w:kern w:val="0"/>
      <w:sz w:val="28"/>
      <w:szCs w:val="28"/>
      <w:lang w:val="zh-TW" w:bidi="zh-TW"/>
    </w:rPr>
  </w:style>
  <w:style w:type="character" w:customStyle="1" w:styleId="1">
    <w:name w:val="本文 字元1"/>
    <w:basedOn w:val="a0"/>
    <w:uiPriority w:val="99"/>
    <w:semiHidden/>
    <w:rsid w:val="007625F4"/>
  </w:style>
  <w:style w:type="paragraph" w:customStyle="1" w:styleId="TableParagraph">
    <w:name w:val="Table Paragraph"/>
    <w:basedOn w:val="a"/>
    <w:uiPriority w:val="1"/>
    <w:qFormat/>
    <w:rsid w:val="007625F4"/>
    <w:pPr>
      <w:autoSpaceDE w:val="0"/>
      <w:autoSpaceDN w:val="0"/>
    </w:pPr>
    <w:rPr>
      <w:rFonts w:ascii="新細明體" w:eastAsia="新細明體" w:hAnsi="新細明體" w:cs="新細明體"/>
      <w:kern w:val="0"/>
      <w:sz w:val="22"/>
      <w:lang w:val="zh-TW" w:bidi="zh-TW"/>
    </w:rPr>
  </w:style>
  <w:style w:type="paragraph" w:customStyle="1" w:styleId="RJ103">
    <w:name w:val="RJ103"/>
    <w:basedOn w:val="a"/>
    <w:link w:val="RJ1030"/>
    <w:qFormat/>
    <w:rsid w:val="001F3270"/>
    <w:pPr>
      <w:widowControl/>
      <w:spacing w:beforeLines="50" w:before="180" w:afterLines="50" w:after="180"/>
      <w:textAlignment w:val="baseline"/>
    </w:pPr>
    <w:rPr>
      <w:rFonts w:ascii="Times New Roman" w:eastAsia="標楷體" w:hAnsi="Times New Roman" w:cs="Times New Roman"/>
      <w:color w:val="000000"/>
      <w:kern w:val="0"/>
      <w:sz w:val="28"/>
      <w:szCs w:val="28"/>
    </w:rPr>
  </w:style>
  <w:style w:type="character" w:customStyle="1" w:styleId="RJ1030">
    <w:name w:val="RJ103 字元"/>
    <w:basedOn w:val="a0"/>
    <w:link w:val="RJ103"/>
    <w:rsid w:val="001F3270"/>
    <w:rPr>
      <w:rFonts w:ascii="Times New Roman" w:eastAsia="標楷體" w:hAnsi="Times New Roman" w:cs="Times New Roman"/>
      <w:color w:val="000000"/>
      <w:kern w:val="0"/>
      <w:sz w:val="28"/>
      <w:szCs w:val="28"/>
    </w:rPr>
  </w:style>
  <w:style w:type="paragraph" w:customStyle="1" w:styleId="ad">
    <w:name w:val="表格內"/>
    <w:rsid w:val="0016264C"/>
    <w:pPr>
      <w:framePr w:hSpace="180" w:wrap="around" w:hAnchor="text" w:x="462" w:yAlign="top"/>
      <w:widowControl w:val="0"/>
      <w:spacing w:line="240" w:lineRule="exact"/>
      <w:suppressOverlap/>
      <w:jc w:val="both"/>
    </w:pPr>
    <w:rPr>
      <w:rFonts w:ascii="Times New Roman" w:eastAsia="新細明體" w:hAnsi="Times New Roman" w:cs="Times New Roman"/>
      <w:kern w:val="0"/>
      <w:sz w:val="20"/>
      <w:szCs w:val="20"/>
    </w:rPr>
  </w:style>
  <w:style w:type="table" w:styleId="ae">
    <w:name w:val="Table Grid"/>
    <w:basedOn w:val="a1"/>
    <w:uiPriority w:val="39"/>
    <w:rsid w:val="006A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DF9B-6C7F-4E1E-8F7B-FC397603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謝東甫</cp:lastModifiedBy>
  <cp:revision>2</cp:revision>
  <cp:lastPrinted>2023-06-26T03:35:00Z</cp:lastPrinted>
  <dcterms:created xsi:type="dcterms:W3CDTF">2024-02-21T09:46:00Z</dcterms:created>
  <dcterms:modified xsi:type="dcterms:W3CDTF">2024-02-21T09:46:00Z</dcterms:modified>
</cp:coreProperties>
</file>